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2202E" w:rsidRDefault="00E2202E">
      <w:pPr>
        <w:spacing w:after="0" w:line="240" w:lineRule="auto"/>
        <w:rPr>
          <w:rFonts w:ascii="宋体" w:eastAsia="宋体" w:hint="eastAsia"/>
          <w:sz w:val="32"/>
          <w:szCs w:val="32"/>
        </w:rPr>
      </w:pPr>
    </w:p>
    <w:p w:rsidR="00E2202E" w:rsidRDefault="00E2202E">
      <w:pPr>
        <w:spacing w:after="0" w:line="240" w:lineRule="auto"/>
        <w:rPr>
          <w:rFonts w:ascii="宋体" w:eastAsia="宋体" w:hint="eastAsia"/>
          <w:sz w:val="44"/>
          <w:szCs w:val="44"/>
        </w:rPr>
      </w:pPr>
    </w:p>
    <w:p w:rsidR="00E2202E" w:rsidRDefault="00E2202E">
      <w:pPr>
        <w:spacing w:after="0" w:line="240" w:lineRule="auto"/>
        <w:rPr>
          <w:rFonts w:ascii="宋体" w:eastAsia="宋体" w:hint="eastAsia"/>
          <w:sz w:val="44"/>
          <w:szCs w:val="44"/>
        </w:rPr>
      </w:pPr>
    </w:p>
    <w:p w:rsidR="00E2202E" w:rsidRDefault="00E2202E">
      <w:pPr>
        <w:spacing w:after="0" w:line="240" w:lineRule="auto"/>
        <w:rPr>
          <w:rFonts w:ascii="宋体" w:eastAsia="宋体" w:hint="eastAsia"/>
          <w:sz w:val="44"/>
          <w:szCs w:val="44"/>
        </w:rPr>
      </w:pPr>
    </w:p>
    <w:p w:rsidR="00E2202E"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木垒哈萨克自治县准东社会事务管理中心</w:t>
      </w:r>
    </w:p>
    <w:p w:rsidR="00E2202E"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rsidR="00E2202E" w:rsidRDefault="00000000">
      <w:pPr>
        <w:rPr>
          <w:rFonts w:hint="eastAsia"/>
          <w:lang w:eastAsia="zh-CN"/>
        </w:rPr>
      </w:pPr>
      <w:r>
        <w:rPr>
          <w:sz w:val="0"/>
          <w:szCs w:val="0"/>
          <w:lang w:eastAsia="zh-CN"/>
        </w:rPr>
        <w:br w:type="page"/>
      </w:r>
    </w:p>
    <w:p w:rsidR="00E2202E"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rsidR="00E2202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rsidR="00E2202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rsidR="00E2202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rsidR="00E2202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rsidR="00E220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E2202E" w:rsidRDefault="00000000">
      <w:pPr>
        <w:rPr>
          <w:rFonts w:hint="eastAsia"/>
          <w:lang w:eastAsia="zh-CN"/>
        </w:rPr>
      </w:pPr>
      <w:r>
        <w:rPr>
          <w:sz w:val="0"/>
          <w:szCs w:val="0"/>
          <w:lang w:eastAsia="zh-CN"/>
        </w:rPr>
        <w:br w:type="page"/>
      </w:r>
    </w:p>
    <w:p w:rsidR="00E2202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1.贯彻落实国家、区、州、县人民政府各项方针、政策,研究制定准东开发区木垒县区域内经济和社会发展规划、管理办法、相关配套优惠政策,经自治县人民政府批准后,负责组织实施。</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2.协调做好招商引资工作。</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3.负责对准东开发区木垒县区域内入驻企业进行宏观指导、管理、组织和协调,维护准东开发区木垒县区域内企业的合法权益,协调相关部门为企业做好服务工作。</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4.完成县委、县人民政府交办的其他工作。</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木垒哈萨克自治县准东社会事务管理中心2024年度，实有人数4人，其中：在职人员4人，减少2人；离休人员0人，较上年无变化；退休人员0人，较上年无变化</w:t>
      </w:r>
      <w:r>
        <w:rPr>
          <w:rFonts w:ascii="仿宋_GB2312" w:eastAsia="仿宋_GB2312" w:hint="eastAsia"/>
          <w:sz w:val="32"/>
          <w:szCs w:val="32"/>
          <w:lang w:eastAsia="zh-CN"/>
        </w:rPr>
        <w:t>。</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木垒哈萨克自治县准东社会事务管理中心无下属预算单位，下设2个科室，分别是：综合办公室、协调管理科。</w:t>
      </w:r>
    </w:p>
    <w:p w:rsidR="00E2202E" w:rsidRDefault="00000000">
      <w:pPr>
        <w:rPr>
          <w:rFonts w:hint="eastAsia"/>
          <w:lang w:eastAsia="zh-CN"/>
        </w:rPr>
      </w:pPr>
      <w:r>
        <w:rPr>
          <w:sz w:val="0"/>
          <w:szCs w:val="0"/>
          <w:lang w:eastAsia="zh-CN"/>
        </w:rPr>
        <w:br w:type="page"/>
      </w:r>
    </w:p>
    <w:p w:rsidR="00E2202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2024年度收入总计100.54万元，其中：本年收入合计100.54万元，使用非财政拨款结余（含专用结余）0.00万元，年初结转和结余0.00万元。</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2024年度支出总计100.54万元，其中：本年支出合计100.54万元，结余分配0.00万元，年末结转和结余0.00万元。</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收入支出总体与上年相比，增加12.77万元，增长14.55%，主要原因是：</w:t>
      </w:r>
      <w:r>
        <w:rPr>
          <w:rFonts w:ascii="仿宋_GB2312" w:eastAsia="仿宋_GB2312" w:hint="eastAsia"/>
          <w:sz w:val="32"/>
          <w:szCs w:val="32"/>
          <w:lang w:eastAsia="zh-CN"/>
        </w:rPr>
        <w:t>单位本年人员工资调增，基本工资、津补贴、奖金等人员经费较上年增加；单位本年新增木垒驻准东工作组工作经费</w:t>
      </w:r>
      <w:r>
        <w:rPr>
          <w:rFonts w:ascii="仿宋_GB2312" w:eastAsia="仿宋_GB2312"/>
          <w:sz w:val="32"/>
          <w:szCs w:val="32"/>
          <w:lang w:eastAsia="zh-CN"/>
        </w:rPr>
        <w:t>。</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本年收入100.54万元，其中：财政拨款收入100.54万元,占100.00%；上级补助收入0.00万元,占0.00%；事业收入0.00万元，占0.00%；经营收入0.00万元,占0.00%；附属单位上缴收入0.00万元，占0.00%；其他收入0.00万元，占0.00%。</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本年支出100.54万元，其中：基本支出91.06万元，占90.57%；项目支出9.48万元，占9.43%；上缴上级支出0.00万元，占0.00%；经营支出0.00万元，占0.00%；对附属单位补助支出0.00万元，占0.00%。</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2024年度财政拨款收入总计100.54万元，其中：年初财政拨款结转和结余0.00万元，本年财政拨款收入100.54万元。财政拨款支出总计100.54万元，其中：年末财政拨款结转和结余0.00万元，本年财政拨款支出100.54万元。</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财政拨款收入支出总体与上年相比，增加12.77万元，增长14.55%，主要原因是：</w:t>
      </w:r>
      <w:r>
        <w:rPr>
          <w:rFonts w:ascii="仿宋_GB2312" w:eastAsia="仿宋_GB2312" w:hint="eastAsia"/>
          <w:sz w:val="32"/>
          <w:szCs w:val="32"/>
          <w:lang w:eastAsia="zh-CN"/>
        </w:rPr>
        <w:t>单位本年人员工资调增，基本工资、津补贴、奖金等人员经费较上年增加；单位本年新增木垒驻准</w:t>
      </w:r>
      <w:r>
        <w:rPr>
          <w:rFonts w:ascii="仿宋_GB2312" w:eastAsia="仿宋_GB2312" w:hint="eastAsia"/>
          <w:sz w:val="32"/>
          <w:szCs w:val="32"/>
          <w:lang w:eastAsia="zh-CN"/>
        </w:rPr>
        <w:lastRenderedPageBreak/>
        <w:t>东工作组工作经费</w:t>
      </w:r>
      <w:r>
        <w:rPr>
          <w:rFonts w:ascii="仿宋_GB2312" w:eastAsia="仿宋_GB2312"/>
          <w:sz w:val="32"/>
          <w:szCs w:val="32"/>
          <w:lang w:eastAsia="zh-CN"/>
        </w:rPr>
        <w:t>。与年初预算相比，年初预算数114.07万元，决算数100.54万元，预决算差异率-11.86%，主要原因是：</w:t>
      </w:r>
      <w:r>
        <w:rPr>
          <w:rFonts w:ascii="仿宋_GB2312" w:eastAsia="仿宋_GB2312" w:hint="eastAsia"/>
          <w:sz w:val="32"/>
          <w:szCs w:val="32"/>
          <w:lang w:eastAsia="zh-CN"/>
        </w:rPr>
        <w:t>单位年中减少2人，人员工资、津补贴等人员经费实际业务金额小于年初预算安排金额</w:t>
      </w:r>
      <w:r>
        <w:rPr>
          <w:rFonts w:ascii="仿宋_GB2312" w:eastAsia="仿宋_GB2312"/>
          <w:sz w:val="32"/>
          <w:szCs w:val="32"/>
          <w:lang w:eastAsia="zh-CN"/>
        </w:rPr>
        <w:t>。</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rsidR="00E2202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2024年度一般公共预算财政拨款支出100.54万元，占本年支出合计的100.00%。与上年相比，增加12.77万元，增长14.55%，主要原因是：</w:t>
      </w:r>
      <w:r>
        <w:rPr>
          <w:rFonts w:ascii="仿宋_GB2312" w:eastAsia="仿宋_GB2312" w:hint="eastAsia"/>
          <w:sz w:val="32"/>
          <w:szCs w:val="32"/>
          <w:lang w:eastAsia="zh-CN"/>
        </w:rPr>
        <w:t>单位本年人员工资调增，基本工资、津补贴、奖金等人员经费较上年增加；单位本年新增木垒驻准东工作组工作经费</w:t>
      </w:r>
      <w:r>
        <w:rPr>
          <w:rFonts w:ascii="仿宋_GB2312" w:eastAsia="仿宋_GB2312"/>
          <w:sz w:val="32"/>
          <w:szCs w:val="32"/>
          <w:lang w:eastAsia="zh-CN"/>
        </w:rPr>
        <w:t>。与年初预算相比，年初预算数114.07万元，决算数100.54万元，预决算差异率-11.86%，主要原因是：</w:t>
      </w:r>
      <w:r>
        <w:rPr>
          <w:rFonts w:ascii="仿宋_GB2312" w:eastAsia="仿宋_GB2312" w:hint="eastAsia"/>
          <w:sz w:val="32"/>
          <w:szCs w:val="32"/>
          <w:lang w:eastAsia="zh-CN"/>
        </w:rPr>
        <w:t>单位年中减少2人，人员工资、津补贴等人员经费实际业务金额小于年初预算安排金额</w:t>
      </w:r>
      <w:r>
        <w:rPr>
          <w:rFonts w:ascii="仿宋_GB2312" w:eastAsia="仿宋_GB2312"/>
          <w:sz w:val="32"/>
          <w:szCs w:val="32"/>
          <w:lang w:eastAsia="zh-CN"/>
        </w:rPr>
        <w:t>。</w:t>
      </w:r>
    </w:p>
    <w:p w:rsidR="00E2202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一般公共服务支出（类）84.75万元，占84.29%。</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社会保障和就业支出（类）8.95万元，占8.90%。</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住房保障支出（类）6.84万元，占6.80%。</w:t>
      </w:r>
    </w:p>
    <w:p w:rsidR="00E2202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rsidR="00E220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1、一般公共服务支出（类）商贸事务（款）</w:t>
      </w:r>
      <w:bookmarkStart w:id="0" w:name="OLE_LINK1"/>
      <w:r>
        <w:rPr>
          <w:rFonts w:ascii="仿宋_GB2312" w:eastAsia="仿宋_GB2312"/>
          <w:sz w:val="32"/>
          <w:szCs w:val="32"/>
          <w:lang w:eastAsia="zh-CN"/>
        </w:rPr>
        <w:t>行政运行</w:t>
      </w:r>
      <w:bookmarkEnd w:id="0"/>
      <w:r>
        <w:rPr>
          <w:rFonts w:ascii="仿宋_GB2312" w:eastAsia="仿宋_GB2312"/>
          <w:sz w:val="32"/>
          <w:szCs w:val="32"/>
          <w:lang w:eastAsia="zh-CN"/>
        </w:rPr>
        <w:t>（项）：支出决算数为0.00万元，比上年决算减少73.58万元，下降100.00%，主要原因是：</w:t>
      </w:r>
      <w:bookmarkStart w:id="1" w:name="OLE_LINK3"/>
      <w:r>
        <w:rPr>
          <w:rFonts w:ascii="仿宋_GB2312" w:eastAsia="仿宋_GB2312" w:hint="eastAsia"/>
          <w:sz w:val="32"/>
          <w:szCs w:val="32"/>
          <w:lang w:eastAsia="zh-CN"/>
        </w:rPr>
        <w:t>单位本年功能科目调整，将行政运行款项调整至</w:t>
      </w:r>
      <w:r>
        <w:rPr>
          <w:rFonts w:ascii="仿宋_GB2312" w:eastAsia="仿宋_GB2312"/>
          <w:sz w:val="32"/>
          <w:szCs w:val="32"/>
          <w:lang w:eastAsia="zh-CN"/>
        </w:rPr>
        <w:t>事业运行</w:t>
      </w:r>
      <w:r>
        <w:rPr>
          <w:rFonts w:ascii="仿宋_GB2312" w:eastAsia="仿宋_GB2312" w:hint="eastAsia"/>
          <w:sz w:val="32"/>
          <w:szCs w:val="32"/>
          <w:lang w:eastAsia="zh-CN"/>
        </w:rPr>
        <w:t>款项中核算，导致此项经费减少</w:t>
      </w:r>
      <w:bookmarkEnd w:id="1"/>
      <w:r>
        <w:rPr>
          <w:rFonts w:ascii="仿宋_GB2312" w:eastAsia="仿宋_GB2312" w:hint="eastAsia"/>
          <w:sz w:val="32"/>
          <w:szCs w:val="32"/>
          <w:lang w:eastAsia="zh-CN"/>
        </w:rPr>
        <w:t>。</w:t>
      </w:r>
    </w:p>
    <w:p w:rsidR="00E220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2、一般公共服务支出（类）商贸事务（款）</w:t>
      </w:r>
      <w:bookmarkStart w:id="2" w:name="OLE_LINK2"/>
      <w:r>
        <w:rPr>
          <w:rFonts w:ascii="仿宋_GB2312" w:eastAsia="仿宋_GB2312"/>
          <w:sz w:val="32"/>
          <w:szCs w:val="32"/>
          <w:lang w:eastAsia="zh-CN"/>
        </w:rPr>
        <w:t>事业运行</w:t>
      </w:r>
      <w:bookmarkEnd w:id="2"/>
      <w:r>
        <w:rPr>
          <w:rFonts w:ascii="仿宋_GB2312" w:eastAsia="仿宋_GB2312"/>
          <w:sz w:val="32"/>
          <w:szCs w:val="32"/>
          <w:lang w:eastAsia="zh-CN"/>
        </w:rPr>
        <w:t>（项）：支出决算数为75.28万元，比上年决算增加75.28万元，增长100.00%，主要原因是：</w:t>
      </w:r>
      <w:r>
        <w:rPr>
          <w:rFonts w:ascii="仿宋_GB2312" w:eastAsia="仿宋_GB2312" w:hint="eastAsia"/>
          <w:sz w:val="32"/>
          <w:szCs w:val="32"/>
          <w:lang w:eastAsia="zh-CN"/>
        </w:rPr>
        <w:t>单位本年功能科目调整，将行政运行款项调整至</w:t>
      </w:r>
      <w:r>
        <w:rPr>
          <w:rFonts w:ascii="仿宋_GB2312" w:eastAsia="仿宋_GB2312"/>
          <w:sz w:val="32"/>
          <w:szCs w:val="32"/>
          <w:lang w:eastAsia="zh-CN"/>
        </w:rPr>
        <w:t>事业运行</w:t>
      </w:r>
      <w:r>
        <w:rPr>
          <w:rFonts w:ascii="仿宋_GB2312" w:eastAsia="仿宋_GB2312" w:hint="eastAsia"/>
          <w:sz w:val="32"/>
          <w:szCs w:val="32"/>
          <w:lang w:eastAsia="zh-CN"/>
        </w:rPr>
        <w:t>款项中核算，导致此项经费增加</w:t>
      </w:r>
      <w:r>
        <w:rPr>
          <w:rFonts w:ascii="仿宋_GB2312" w:eastAsia="仿宋_GB2312"/>
          <w:sz w:val="32"/>
          <w:szCs w:val="32"/>
          <w:lang w:eastAsia="zh-CN"/>
        </w:rPr>
        <w:t>。</w:t>
      </w:r>
    </w:p>
    <w:p w:rsidR="00E220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3、一般公共服务支出（类）商贸事务（款）其他商贸事务支出（项）：支出决算数为9.48万元，比上年决算增加9.48万元，增长100.00%，主要原因是：</w:t>
      </w:r>
      <w:r>
        <w:rPr>
          <w:rFonts w:ascii="仿宋_GB2312" w:eastAsia="仿宋_GB2312" w:hint="eastAsia"/>
          <w:sz w:val="32"/>
          <w:szCs w:val="32"/>
          <w:lang w:eastAsia="zh-CN"/>
        </w:rPr>
        <w:t>单位本年新增</w:t>
      </w:r>
      <w:r>
        <w:rPr>
          <w:rFonts w:ascii="仿宋_GB2312" w:eastAsia="仿宋_GB2312"/>
          <w:sz w:val="32"/>
          <w:szCs w:val="32"/>
          <w:lang w:eastAsia="zh-CN"/>
        </w:rPr>
        <w:t>木垒驻准东工作组工作经费。</w:t>
      </w:r>
    </w:p>
    <w:p w:rsidR="00E220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4、社会保障和就业支出（类）行政事业单位养老支出（款）机关事业单位基本养老保险缴费支出（项）：支出决算数为8.95万元，比上年决算增加0.71万元，增长8.62%，主要原因是：</w:t>
      </w:r>
      <w:r>
        <w:rPr>
          <w:rFonts w:ascii="仿宋_GB2312" w:eastAsia="仿宋_GB2312" w:hint="eastAsia"/>
          <w:sz w:val="32"/>
          <w:szCs w:val="32"/>
          <w:lang w:eastAsia="zh-CN"/>
        </w:rPr>
        <w:t>单位本年社保基数调增，基本养老保险缴费较上年增加</w:t>
      </w:r>
      <w:r>
        <w:rPr>
          <w:rFonts w:ascii="仿宋_GB2312" w:eastAsia="仿宋_GB2312"/>
          <w:sz w:val="32"/>
          <w:szCs w:val="32"/>
          <w:lang w:eastAsia="zh-CN"/>
        </w:rPr>
        <w:t>。</w:t>
      </w:r>
    </w:p>
    <w:p w:rsidR="00E220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5、住房保障支出（类）住房改革支出（款）住房公积金（项）：支出决算数为6.84万元，比上年决算增加0.89万元，增长14.96%，主要原因是：</w:t>
      </w:r>
      <w:r>
        <w:rPr>
          <w:rFonts w:ascii="仿宋_GB2312" w:eastAsia="仿宋_GB2312" w:hint="eastAsia"/>
          <w:sz w:val="32"/>
          <w:szCs w:val="32"/>
          <w:lang w:eastAsia="zh-CN"/>
        </w:rPr>
        <w:t>单位本年</w:t>
      </w:r>
      <w:r>
        <w:rPr>
          <w:rFonts w:ascii="仿宋_GB2312" w:eastAsia="仿宋_GB2312"/>
          <w:sz w:val="32"/>
          <w:szCs w:val="32"/>
          <w:lang w:eastAsia="zh-CN"/>
        </w:rPr>
        <w:t>住房公积金基数</w:t>
      </w:r>
      <w:r>
        <w:rPr>
          <w:rFonts w:ascii="仿宋_GB2312" w:eastAsia="仿宋_GB2312" w:hint="eastAsia"/>
          <w:sz w:val="32"/>
          <w:szCs w:val="32"/>
          <w:lang w:eastAsia="zh-CN"/>
        </w:rPr>
        <w:t>调增</w:t>
      </w:r>
      <w:r>
        <w:rPr>
          <w:rFonts w:ascii="仿宋_GB2312" w:eastAsia="仿宋_GB2312"/>
          <w:sz w:val="32"/>
          <w:szCs w:val="32"/>
          <w:lang w:eastAsia="zh-CN"/>
        </w:rPr>
        <w:t>，住房公积金</w:t>
      </w:r>
      <w:r>
        <w:rPr>
          <w:rFonts w:ascii="仿宋_GB2312" w:eastAsia="仿宋_GB2312" w:hint="eastAsia"/>
          <w:sz w:val="32"/>
          <w:szCs w:val="32"/>
          <w:lang w:eastAsia="zh-CN"/>
        </w:rPr>
        <w:t>缴费较上年</w:t>
      </w:r>
      <w:r>
        <w:rPr>
          <w:rFonts w:ascii="仿宋_GB2312" w:eastAsia="仿宋_GB2312"/>
          <w:sz w:val="32"/>
          <w:szCs w:val="32"/>
          <w:lang w:eastAsia="zh-CN"/>
        </w:rPr>
        <w:t>增加。</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2024年度一般公共预算财政拨款基本支出91.06万元，其中：人员经费87.16万元，包括：基本工资、津贴补贴、奖金、机关事业单位基本养老保险缴费、职工基本医疗保险缴费、其他社会保障缴费和住房公积金。</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公用经费3.90万元，包括：办公费、邮电费、物业管理费、公务接待费、劳务费、工会经费、公务用车运行维护费和其他商品和服务支出。</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经费支出1.05万元，比上年增加1.00万元，增长2,000.00%，主要原因是：</w:t>
      </w:r>
      <w:bookmarkStart w:id="3" w:name="OLE_LINK4"/>
      <w:r>
        <w:rPr>
          <w:rFonts w:ascii="仿宋_GB2312" w:eastAsia="仿宋_GB2312" w:hint="eastAsia"/>
          <w:sz w:val="32"/>
          <w:szCs w:val="32"/>
          <w:lang w:eastAsia="zh-CN"/>
        </w:rPr>
        <w:t>本年</w:t>
      </w:r>
      <w:r>
        <w:rPr>
          <w:rFonts w:ascii="仿宋_GB2312" w:eastAsia="仿宋_GB2312"/>
          <w:sz w:val="32"/>
          <w:szCs w:val="32"/>
          <w:lang w:eastAsia="zh-CN"/>
        </w:rPr>
        <w:t>准东农副产品展销活动业务量增多</w:t>
      </w:r>
      <w:r>
        <w:rPr>
          <w:rFonts w:ascii="仿宋_GB2312" w:eastAsia="仿宋_GB2312" w:hint="eastAsia"/>
          <w:sz w:val="32"/>
          <w:szCs w:val="32"/>
          <w:lang w:eastAsia="zh-CN"/>
        </w:rPr>
        <w:t>，公务用车出行次数增加，燃油等消耗增加</w:t>
      </w:r>
      <w:bookmarkEnd w:id="3"/>
      <w:r>
        <w:rPr>
          <w:rFonts w:ascii="仿宋_GB2312" w:eastAsia="仿宋_GB2312"/>
          <w:sz w:val="32"/>
          <w:szCs w:val="32"/>
          <w:lang w:eastAsia="zh-CN"/>
        </w:rPr>
        <w:t>。其中：因公出国（境）费支出0.00万元,占0.00%，与上年相比无变化，主要原因是：</w:t>
      </w:r>
      <w:bookmarkStart w:id="4" w:name="OLE_LINK6"/>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bookmarkEnd w:id="4"/>
      <w:r>
        <w:rPr>
          <w:rFonts w:ascii="仿宋_GB2312" w:eastAsia="仿宋_GB2312"/>
          <w:sz w:val="32"/>
          <w:szCs w:val="32"/>
          <w:lang w:eastAsia="zh-CN"/>
        </w:rPr>
        <w:t>；公务用车购置及运行维护费支出0.90</w:t>
      </w:r>
      <w:r>
        <w:rPr>
          <w:rFonts w:ascii="仿宋_GB2312" w:eastAsia="仿宋_GB2312"/>
          <w:sz w:val="32"/>
          <w:szCs w:val="32"/>
          <w:lang w:eastAsia="zh-CN"/>
        </w:rPr>
        <w:lastRenderedPageBreak/>
        <w:t>万元，占85.71%，比上年增加0.85万元，增长1,700.00%，主要原因是：</w:t>
      </w:r>
      <w:r>
        <w:rPr>
          <w:rFonts w:ascii="仿宋_GB2312" w:eastAsia="仿宋_GB2312" w:hint="eastAsia"/>
          <w:sz w:val="32"/>
          <w:szCs w:val="32"/>
          <w:lang w:eastAsia="zh-CN"/>
        </w:rPr>
        <w:t>单位本年</w:t>
      </w:r>
      <w:r>
        <w:rPr>
          <w:rFonts w:ascii="仿宋_GB2312" w:eastAsia="仿宋_GB2312"/>
          <w:sz w:val="32"/>
          <w:szCs w:val="32"/>
          <w:lang w:eastAsia="zh-CN"/>
        </w:rPr>
        <w:t>项目增加，准东农副产品展销活动业务量增多</w:t>
      </w:r>
      <w:r>
        <w:rPr>
          <w:rFonts w:ascii="仿宋_GB2312" w:eastAsia="仿宋_GB2312" w:hint="eastAsia"/>
          <w:sz w:val="32"/>
          <w:szCs w:val="32"/>
          <w:lang w:eastAsia="zh-CN"/>
        </w:rPr>
        <w:t>，公务用车出行次数增加，燃油等消耗增加</w:t>
      </w:r>
      <w:r>
        <w:rPr>
          <w:rFonts w:ascii="仿宋_GB2312" w:eastAsia="仿宋_GB2312"/>
          <w:sz w:val="32"/>
          <w:szCs w:val="32"/>
          <w:lang w:eastAsia="zh-CN"/>
        </w:rPr>
        <w:t>；公务接待费支出0.15万元，占14.29%，比上年增加0.15万元，增长100%，主要原因是：</w:t>
      </w:r>
      <w:bookmarkStart w:id="5" w:name="OLE_LINK5"/>
      <w:r w:rsidR="007D2FE6">
        <w:rPr>
          <w:rFonts w:ascii="仿宋_GB2312" w:eastAsia="仿宋_GB2312" w:hint="eastAsia"/>
          <w:sz w:val="32"/>
          <w:szCs w:val="32"/>
          <w:lang w:eastAsia="zh-CN"/>
        </w:rPr>
        <w:t>本年</w:t>
      </w:r>
      <w:r>
        <w:rPr>
          <w:rFonts w:ascii="仿宋_GB2312" w:eastAsia="仿宋_GB2312" w:hint="eastAsia"/>
          <w:sz w:val="32"/>
          <w:szCs w:val="32"/>
          <w:lang w:eastAsia="zh-CN"/>
        </w:rPr>
        <w:t>单位</w:t>
      </w:r>
      <w:r w:rsidR="002D776D">
        <w:rPr>
          <w:rFonts w:ascii="仿宋_GB2312" w:eastAsia="仿宋_GB2312" w:hint="eastAsia"/>
          <w:sz w:val="32"/>
          <w:szCs w:val="32"/>
          <w:lang w:eastAsia="zh-CN"/>
        </w:rPr>
        <w:t>接待人次、批次增加，</w:t>
      </w:r>
      <w:r w:rsidR="007D2FE6">
        <w:rPr>
          <w:rFonts w:ascii="仿宋_GB2312" w:eastAsia="仿宋_GB2312" w:hint="eastAsia"/>
          <w:sz w:val="32"/>
          <w:szCs w:val="32"/>
          <w:lang w:eastAsia="zh-CN"/>
        </w:rPr>
        <w:t>餐费、住宿</w:t>
      </w:r>
      <w:r w:rsidR="002D776D">
        <w:rPr>
          <w:rFonts w:ascii="仿宋_GB2312" w:eastAsia="仿宋_GB2312" w:hint="eastAsia"/>
          <w:sz w:val="32"/>
          <w:szCs w:val="32"/>
          <w:lang w:eastAsia="zh-CN"/>
        </w:rPr>
        <w:t>费增加</w:t>
      </w:r>
      <w:r>
        <w:rPr>
          <w:rFonts w:ascii="仿宋_GB2312" w:eastAsia="仿宋_GB2312"/>
          <w:sz w:val="32"/>
          <w:szCs w:val="32"/>
          <w:lang w:eastAsia="zh-CN"/>
        </w:rPr>
        <w:t>。</w:t>
      </w:r>
    </w:p>
    <w:bookmarkEnd w:id="5"/>
    <w:p w:rsidR="00E220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单位本年无</w:t>
      </w:r>
      <w:r>
        <w:rPr>
          <w:rFonts w:ascii="仿宋_GB2312" w:eastAsia="仿宋_GB2312"/>
          <w:sz w:val="32"/>
          <w:szCs w:val="32"/>
          <w:lang w:eastAsia="zh-CN"/>
        </w:rPr>
        <w:t>因公出国（境）</w:t>
      </w:r>
      <w:r>
        <w:rPr>
          <w:rFonts w:ascii="仿宋_GB2312" w:eastAsia="仿宋_GB2312" w:hint="eastAsia"/>
          <w:sz w:val="32"/>
          <w:szCs w:val="32"/>
          <w:lang w:eastAsia="zh-CN"/>
        </w:rPr>
        <w:t>费</w:t>
      </w:r>
      <w:r>
        <w:rPr>
          <w:rFonts w:ascii="仿宋_GB2312" w:eastAsia="仿宋_GB2312"/>
          <w:sz w:val="32"/>
          <w:szCs w:val="32"/>
          <w:lang w:eastAsia="zh-CN"/>
        </w:rPr>
        <w:t>。单位全年安排的因公出国（境）团组0个，因公出国（境）0人次。</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公务用车购置及运行维护费0.90万元，其中：公务用车购置费0.00万元，公务用车运行维护费0.90万元。公务用车运行维护费开支内容包括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公务接待费0.15万元，开支内容包括</w:t>
      </w:r>
      <w:r>
        <w:rPr>
          <w:rFonts w:ascii="仿宋_GB2312" w:eastAsia="仿宋_GB2312" w:hint="eastAsia"/>
          <w:sz w:val="32"/>
          <w:szCs w:val="32"/>
          <w:lang w:eastAsia="zh-CN"/>
        </w:rPr>
        <w:t>餐费、住宿费等</w:t>
      </w:r>
      <w:r>
        <w:rPr>
          <w:rFonts w:ascii="仿宋_GB2312" w:eastAsia="仿宋_GB2312"/>
          <w:sz w:val="32"/>
          <w:szCs w:val="32"/>
          <w:lang w:eastAsia="zh-CN"/>
        </w:rPr>
        <w:t>。单位全年安排的国内公务接待1批次，18人次。</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经费支出全年预算数1.05万元，决算数1.05万元，预决算差异率0.00%，主要原因是：</w:t>
      </w:r>
      <w:bookmarkStart w:id="6" w:name="OLE_LINK7"/>
      <w:r>
        <w:rPr>
          <w:rFonts w:ascii="仿宋_GB2312" w:eastAsia="仿宋_GB2312" w:hint="eastAsia"/>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；公务用车运行维护费全年预算数0.90万元，决算数0.90万元，预决算差异率0.00%，主要原因是：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；公务接待费全年预算数0.15万元，决算数0.15万元，预决算差异率0.00%，主要原因是：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rsidR="00E2202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lastRenderedPageBreak/>
        <w:t>（一）机关运行经费及公用经费支出情况</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2024年度木垒哈萨克自治县准东社会事务管理中心单位（事业单位）公用经费支出3.90万元，比上年减少6.60万元，下降62.86%，主要原因是：</w:t>
      </w:r>
      <w:r>
        <w:rPr>
          <w:rFonts w:ascii="仿宋_GB2312" w:eastAsia="仿宋_GB2312" w:hint="eastAsia"/>
          <w:sz w:val="32"/>
          <w:szCs w:val="32"/>
          <w:lang w:eastAsia="zh-CN"/>
        </w:rPr>
        <w:t>单位本年办公费、邮电费等公用经费较上年减少</w:t>
      </w:r>
      <w:r>
        <w:rPr>
          <w:rFonts w:ascii="仿宋_GB2312" w:eastAsia="仿宋_GB2312"/>
          <w:sz w:val="32"/>
          <w:szCs w:val="32"/>
          <w:lang w:eastAsia="zh-CN"/>
        </w:rPr>
        <w:t>。</w:t>
      </w:r>
    </w:p>
    <w:p w:rsidR="00E2202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2024年度政府采购支出总额0.32万元，其中：政府采购货物支出0.32万元、政府采购工程支出0.00万元、政府采购服务支出0.00万元。</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rsidR="00E2202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截至2024年12月31日，房屋100.00平方米，价值8.00万元。</w:t>
      </w:r>
      <w:r>
        <w:rPr>
          <w:rFonts w:ascii="仿宋_GB2312" w:eastAsia="仿宋_GB2312"/>
          <w:sz w:val="32"/>
          <w:szCs w:val="32"/>
          <w:lang w:eastAsia="zh-CN"/>
        </w:rPr>
        <w:t>车辆1辆，价值27.98万元，其中：副部（省）级及以上领导用车0辆、主要负责人用车0辆、机要通信用车0辆、应急保障用车0辆、执法执勤用车0辆、特种专业技术用车0辆、离退休干部服务用车0辆、其他用车1辆，其他用车主要是：</w:t>
      </w:r>
      <w:r>
        <w:rPr>
          <w:rFonts w:ascii="仿宋_GB2312" w:eastAsia="仿宋_GB2312" w:hint="eastAsia"/>
          <w:sz w:val="32"/>
          <w:szCs w:val="32"/>
          <w:lang w:eastAsia="zh-CN"/>
        </w:rPr>
        <w:t>单位</w:t>
      </w:r>
      <w:r>
        <w:rPr>
          <w:rFonts w:ascii="仿宋_GB2312" w:eastAsia="仿宋_GB2312"/>
          <w:sz w:val="32"/>
          <w:szCs w:val="32"/>
          <w:lang w:eastAsia="zh-CN"/>
        </w:rPr>
        <w:t>业务用车</w:t>
      </w:r>
      <w:r>
        <w:rPr>
          <w:rFonts w:ascii="仿宋_GB2312" w:eastAsia="仿宋_GB2312" w:hint="eastAsia"/>
          <w:sz w:val="32"/>
          <w:szCs w:val="32"/>
          <w:lang w:eastAsia="zh-CN"/>
        </w:rPr>
        <w:t>；</w:t>
      </w:r>
      <w:r>
        <w:rPr>
          <w:rFonts w:ascii="仿宋_GB2312" w:eastAsia="仿宋_GB2312"/>
          <w:sz w:val="32"/>
          <w:szCs w:val="32"/>
          <w:lang w:eastAsia="zh-CN"/>
        </w:rPr>
        <w:t>单价100万元（含）以上设备（不含车辆）0台（套）。</w:t>
      </w: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w:t>
      </w:r>
      <w:r>
        <w:rPr>
          <w:rFonts w:ascii="仿宋_GB2312" w:eastAsia="仿宋_GB2312" w:hint="eastAsia"/>
          <w:sz w:val="32"/>
          <w:szCs w:val="32"/>
          <w:lang w:eastAsia="zh-CN"/>
        </w:rPr>
        <w:t>00</w:t>
      </w:r>
      <w:r>
        <w:rPr>
          <w:rFonts w:ascii="仿宋_GB2312" w:eastAsia="仿宋_GB2312"/>
          <w:sz w:val="32"/>
          <w:szCs w:val="32"/>
          <w:lang w:eastAsia="zh-CN"/>
        </w:rPr>
        <w:t>.</w:t>
      </w:r>
      <w:r>
        <w:rPr>
          <w:rFonts w:ascii="仿宋_GB2312" w:eastAsia="仿宋_GB2312" w:hint="eastAsia"/>
          <w:sz w:val="32"/>
          <w:szCs w:val="32"/>
          <w:lang w:eastAsia="zh-CN"/>
        </w:rPr>
        <w:t>54</w:t>
      </w:r>
      <w:r>
        <w:rPr>
          <w:rFonts w:ascii="仿宋_GB2312" w:eastAsia="仿宋_GB2312"/>
          <w:sz w:val="32"/>
          <w:szCs w:val="32"/>
          <w:lang w:eastAsia="zh-CN"/>
        </w:rPr>
        <w:t>万元，实际执行总额1</w:t>
      </w:r>
      <w:r>
        <w:rPr>
          <w:rFonts w:ascii="仿宋_GB2312" w:eastAsia="仿宋_GB2312" w:hint="eastAsia"/>
          <w:sz w:val="32"/>
          <w:szCs w:val="32"/>
          <w:lang w:eastAsia="zh-CN"/>
        </w:rPr>
        <w:t>00</w:t>
      </w:r>
      <w:r>
        <w:rPr>
          <w:rFonts w:ascii="仿宋_GB2312" w:eastAsia="仿宋_GB2312"/>
          <w:sz w:val="32"/>
          <w:szCs w:val="32"/>
          <w:lang w:eastAsia="zh-CN"/>
        </w:rPr>
        <w:t>.</w:t>
      </w:r>
      <w:r>
        <w:rPr>
          <w:rFonts w:ascii="仿宋_GB2312" w:eastAsia="仿宋_GB2312" w:hint="eastAsia"/>
          <w:sz w:val="32"/>
          <w:szCs w:val="32"/>
          <w:lang w:eastAsia="zh-CN"/>
        </w:rPr>
        <w:t>54</w:t>
      </w:r>
      <w:r>
        <w:rPr>
          <w:rFonts w:ascii="仿宋_GB2312" w:eastAsia="仿宋_GB2312"/>
          <w:sz w:val="32"/>
          <w:szCs w:val="32"/>
          <w:lang w:eastAsia="zh-CN"/>
        </w:rPr>
        <w:t>万元；预算绩效评价项目0个，全年预算数0</w:t>
      </w:r>
      <w:r>
        <w:rPr>
          <w:rFonts w:ascii="仿宋_GB2312" w:eastAsia="仿宋_GB2312" w:hint="eastAsia"/>
          <w:sz w:val="32"/>
          <w:szCs w:val="32"/>
          <w:lang w:eastAsia="zh-CN"/>
        </w:rPr>
        <w:t>.00</w:t>
      </w:r>
      <w:r>
        <w:rPr>
          <w:rFonts w:ascii="仿宋_GB2312" w:eastAsia="仿宋_GB2312"/>
          <w:sz w:val="32"/>
          <w:szCs w:val="32"/>
          <w:lang w:eastAsia="zh-CN"/>
        </w:rPr>
        <w:t>万元，全年执行数0</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成效：一是2024年度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w:t>
      </w:r>
      <w:r>
        <w:rPr>
          <w:rFonts w:ascii="仿宋_GB2312" w:eastAsia="仿宋_GB2312" w:hint="eastAsia"/>
          <w:sz w:val="32"/>
          <w:szCs w:val="32"/>
          <w:lang w:eastAsia="zh-CN"/>
        </w:rPr>
        <w:t>；</w:t>
      </w:r>
      <w:r>
        <w:rPr>
          <w:rFonts w:ascii="仿宋_GB2312" w:eastAsia="仿宋_GB2312"/>
          <w:sz w:val="32"/>
          <w:szCs w:val="32"/>
          <w:lang w:eastAsia="zh-CN"/>
        </w:rPr>
        <w:t>二是结合我单位实际情合理分配资金，以达到合理高效地运用资金、提升资金的产出效果、节约成本与资源、提高部门的办</w:t>
      </w:r>
      <w:r>
        <w:rPr>
          <w:rFonts w:ascii="仿宋_GB2312" w:eastAsia="仿宋_GB2312"/>
          <w:sz w:val="32"/>
          <w:szCs w:val="32"/>
          <w:lang w:eastAsia="zh-CN"/>
        </w:rPr>
        <w:lastRenderedPageBreak/>
        <w:t>事效率的目的。在部门预算整体支出绩效方面都按规定严格执行，合理安排支出，使财政资金发挥出最大的效益。发现的问题及原因：一是中小企业扶持力度不够：虽然出台了一些扶持中小企业发展的政策，但在实际执行过程中，存在政策落实不到位、资金支持不足等问题。许多中小企业反映，申请扶持资金的手续繁琐，审批周期长，且资金额度有限，难以满足企业发展需求</w:t>
      </w:r>
      <w:r>
        <w:rPr>
          <w:rFonts w:ascii="仿宋_GB2312" w:eastAsia="仿宋_GB2312" w:hint="eastAsia"/>
          <w:sz w:val="32"/>
          <w:szCs w:val="32"/>
          <w:lang w:eastAsia="zh-CN"/>
        </w:rPr>
        <w:t>；</w:t>
      </w:r>
      <w:r>
        <w:rPr>
          <w:rFonts w:ascii="仿宋_GB2312" w:eastAsia="仿宋_GB2312"/>
          <w:sz w:val="32"/>
          <w:szCs w:val="32"/>
          <w:lang w:eastAsia="zh-CN"/>
        </w:rPr>
        <w:t>二是对中小企业的技术创新、人才培养等方面的服务不够精准，导致中小企业创新能力弱，市场竞争力不足。例如，在技术创新方面，缺乏为中小企业搭建的公共技术服务平台，企业难以获得先进的技术支持和研发资源。下一步改进措施：一是深化就业服务：持续挖掘准东优质岗位，完善</w:t>
      </w:r>
      <w:r>
        <w:rPr>
          <w:rFonts w:ascii="仿宋_GB2312" w:eastAsia="仿宋_GB2312" w:hint="eastAsia"/>
          <w:sz w:val="32"/>
          <w:szCs w:val="32"/>
          <w:lang w:eastAsia="zh-CN"/>
        </w:rPr>
        <w:t>“</w:t>
      </w:r>
      <w:r>
        <w:rPr>
          <w:rFonts w:ascii="仿宋_GB2312" w:eastAsia="仿宋_GB2312"/>
          <w:sz w:val="32"/>
          <w:szCs w:val="32"/>
          <w:lang w:eastAsia="zh-CN"/>
        </w:rPr>
        <w:t>定向招聘+技能培训</w:t>
      </w:r>
      <w:r>
        <w:rPr>
          <w:rFonts w:ascii="仿宋_GB2312" w:eastAsia="仿宋_GB2312" w:hint="eastAsia"/>
          <w:sz w:val="32"/>
          <w:szCs w:val="32"/>
          <w:lang w:eastAsia="zh-CN"/>
        </w:rPr>
        <w:t>”</w:t>
      </w:r>
      <w:r>
        <w:rPr>
          <w:rFonts w:ascii="仿宋_GB2312" w:eastAsia="仿宋_GB2312"/>
          <w:sz w:val="32"/>
          <w:szCs w:val="32"/>
          <w:lang w:eastAsia="zh-CN"/>
        </w:rPr>
        <w:t>机制，提升劳动力转移就业稳定性，同步协同医保部门强化政策落地成效</w:t>
      </w:r>
      <w:r>
        <w:rPr>
          <w:rFonts w:ascii="仿宋_GB2312" w:eastAsia="仿宋_GB2312" w:hint="eastAsia"/>
          <w:sz w:val="32"/>
          <w:szCs w:val="32"/>
          <w:lang w:eastAsia="zh-CN"/>
        </w:rPr>
        <w:t>；</w:t>
      </w:r>
      <w:r>
        <w:rPr>
          <w:rFonts w:ascii="仿宋_GB2312" w:eastAsia="仿宋_GB2312"/>
          <w:sz w:val="32"/>
          <w:szCs w:val="32"/>
          <w:lang w:eastAsia="zh-CN"/>
        </w:rPr>
        <w:t>二是拓展产销链路：推动木垒农特产品进入准东企业食堂、电商平台，探索</w:t>
      </w:r>
      <w:r>
        <w:rPr>
          <w:rFonts w:ascii="仿宋_GB2312" w:eastAsia="仿宋_GB2312" w:hint="eastAsia"/>
          <w:sz w:val="32"/>
          <w:szCs w:val="32"/>
          <w:lang w:eastAsia="zh-CN"/>
        </w:rPr>
        <w:t>“</w:t>
      </w:r>
      <w:r>
        <w:rPr>
          <w:rFonts w:ascii="仿宋_GB2312" w:eastAsia="仿宋_GB2312"/>
          <w:sz w:val="32"/>
          <w:szCs w:val="32"/>
          <w:lang w:eastAsia="zh-CN"/>
        </w:rPr>
        <w:t>文旅+农产</w:t>
      </w:r>
      <w:r>
        <w:rPr>
          <w:rFonts w:ascii="仿宋_GB2312" w:eastAsia="仿宋_GB2312" w:hint="eastAsia"/>
          <w:sz w:val="32"/>
          <w:szCs w:val="32"/>
          <w:lang w:eastAsia="zh-CN"/>
        </w:rPr>
        <w:t>”</w:t>
      </w:r>
      <w:r>
        <w:rPr>
          <w:rFonts w:ascii="仿宋_GB2312" w:eastAsia="仿宋_GB2312"/>
          <w:sz w:val="32"/>
          <w:szCs w:val="32"/>
          <w:lang w:eastAsia="zh-CN"/>
        </w:rPr>
        <w:t>融合推广模式</w:t>
      </w:r>
      <w:r>
        <w:rPr>
          <w:rFonts w:ascii="仿宋_GB2312" w:eastAsia="仿宋_GB2312" w:hint="eastAsia"/>
          <w:sz w:val="32"/>
          <w:szCs w:val="32"/>
          <w:lang w:eastAsia="zh-CN"/>
        </w:rPr>
        <w:t>；</w:t>
      </w:r>
      <w:r>
        <w:rPr>
          <w:rFonts w:ascii="仿宋_GB2312" w:eastAsia="仿宋_GB2312"/>
          <w:sz w:val="32"/>
          <w:szCs w:val="32"/>
          <w:lang w:eastAsia="zh-CN"/>
        </w:rPr>
        <w:t>三是强化协调联动：建立木垒-准东常态化沟通机制，跟进重点项目服务，提升区域协同发展效能，持续深化法治服务与社会保障体系建设。具体附部门整体支出绩效自评表。</w:t>
      </w:r>
    </w:p>
    <w:p w:rsidR="00E2202E" w:rsidRDefault="00E2202E">
      <w:pPr>
        <w:widowControl w:val="0"/>
        <w:spacing w:after="0" w:line="240" w:lineRule="auto"/>
        <w:rPr>
          <w:rFonts w:ascii="宋体" w:eastAsia="宋体" w:hAnsi="宋体" w:cs="Times New Roman" w:hint="eastAsia"/>
          <w:b/>
          <w:bCs/>
          <w:sz w:val="18"/>
          <w:szCs w:val="18"/>
          <w:lang w:eastAsia="zh-CN"/>
        </w:rPr>
      </w:pPr>
    </w:p>
    <w:p w:rsidR="00E2202E"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rsidR="00E2202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651"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tblGrid>
      <w:tr w:rsidR="00E2202E">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木垒县准东社会事务管理中心</w:t>
            </w:r>
          </w:p>
        </w:tc>
      </w:tr>
      <w:tr w:rsidR="00E2202E">
        <w:trPr>
          <w:cantSplit/>
          <w:trHeight w:val="570"/>
        </w:trPr>
        <w:tc>
          <w:tcPr>
            <w:tcW w:w="993" w:type="dxa"/>
            <w:vMerge w:val="restart"/>
            <w:tcBorders>
              <w:top w:val="nil"/>
              <w:left w:val="single" w:sz="4" w:space="0" w:color="auto"/>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E2202E">
        <w:trPr>
          <w:cantSplit/>
          <w:trHeight w:val="489"/>
        </w:trPr>
        <w:tc>
          <w:tcPr>
            <w:tcW w:w="993" w:type="dxa"/>
            <w:vMerge/>
            <w:tcBorders>
              <w:top w:val="nil"/>
              <w:left w:val="single" w:sz="4" w:space="0" w:color="auto"/>
              <w:bottom w:val="single" w:sz="4" w:space="0" w:color="auto"/>
              <w:right w:val="single" w:sz="4" w:space="0" w:color="auto"/>
            </w:tcBorders>
            <w:vAlign w:val="center"/>
          </w:tcPr>
          <w:p w:rsidR="00E2202E" w:rsidRDefault="00E2202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76"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84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993"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99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E2202E">
        <w:trPr>
          <w:cantSplit/>
          <w:trHeight w:val="425"/>
        </w:trPr>
        <w:tc>
          <w:tcPr>
            <w:tcW w:w="993" w:type="dxa"/>
            <w:vMerge/>
            <w:tcBorders>
              <w:top w:val="nil"/>
              <w:left w:val="single" w:sz="4" w:space="0" w:color="auto"/>
              <w:bottom w:val="single" w:sz="4" w:space="0" w:color="auto"/>
              <w:right w:val="single" w:sz="4" w:space="0" w:color="auto"/>
            </w:tcBorders>
            <w:vAlign w:val="center"/>
          </w:tcPr>
          <w:p w:rsidR="00E2202E" w:rsidRDefault="00E2202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114.07</w:t>
            </w:r>
          </w:p>
        </w:tc>
        <w:tc>
          <w:tcPr>
            <w:tcW w:w="1276"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100.54</w:t>
            </w:r>
          </w:p>
        </w:tc>
        <w:tc>
          <w:tcPr>
            <w:tcW w:w="184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100.54</w:t>
            </w:r>
          </w:p>
        </w:tc>
        <w:tc>
          <w:tcPr>
            <w:tcW w:w="993"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E2202E">
        <w:trPr>
          <w:cantSplit/>
          <w:trHeight w:val="416"/>
        </w:trPr>
        <w:tc>
          <w:tcPr>
            <w:tcW w:w="993" w:type="dxa"/>
            <w:vMerge/>
            <w:tcBorders>
              <w:top w:val="nil"/>
              <w:left w:val="single" w:sz="4" w:space="0" w:color="auto"/>
              <w:bottom w:val="single" w:sz="4" w:space="0" w:color="auto"/>
              <w:right w:val="single" w:sz="4" w:space="0" w:color="auto"/>
            </w:tcBorders>
            <w:vAlign w:val="center"/>
          </w:tcPr>
          <w:p w:rsidR="00E2202E" w:rsidRDefault="00E2202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76"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84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993"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E2202E">
        <w:trPr>
          <w:cantSplit/>
          <w:trHeight w:val="415"/>
        </w:trPr>
        <w:tc>
          <w:tcPr>
            <w:tcW w:w="993" w:type="dxa"/>
            <w:vMerge/>
            <w:tcBorders>
              <w:top w:val="nil"/>
              <w:left w:val="single" w:sz="4" w:space="0" w:color="auto"/>
              <w:bottom w:val="single" w:sz="4" w:space="0" w:color="auto"/>
              <w:right w:val="single" w:sz="4" w:space="0" w:color="auto"/>
            </w:tcBorders>
            <w:vAlign w:val="center"/>
          </w:tcPr>
          <w:p w:rsidR="00E2202E" w:rsidRDefault="00E2202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114.07</w:t>
            </w:r>
          </w:p>
        </w:tc>
        <w:tc>
          <w:tcPr>
            <w:tcW w:w="1276"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100.54</w:t>
            </w:r>
          </w:p>
        </w:tc>
        <w:tc>
          <w:tcPr>
            <w:tcW w:w="184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100.54</w:t>
            </w:r>
          </w:p>
        </w:tc>
        <w:tc>
          <w:tcPr>
            <w:tcW w:w="993"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99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r>
      <w:tr w:rsidR="00E2202E">
        <w:trPr>
          <w:cantSplit/>
          <w:trHeight w:val="341"/>
        </w:trPr>
        <w:tc>
          <w:tcPr>
            <w:tcW w:w="993" w:type="dxa"/>
            <w:vMerge w:val="restart"/>
            <w:tcBorders>
              <w:top w:val="nil"/>
              <w:left w:val="single" w:sz="4" w:space="0" w:color="auto"/>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r>
      <w:tr w:rsidR="00E2202E">
        <w:trPr>
          <w:cantSplit/>
          <w:trHeight w:val="705"/>
        </w:trPr>
        <w:tc>
          <w:tcPr>
            <w:tcW w:w="993" w:type="dxa"/>
            <w:vMerge/>
            <w:tcBorders>
              <w:top w:val="nil"/>
              <w:left w:val="single" w:sz="4" w:space="0" w:color="auto"/>
              <w:bottom w:val="single" w:sz="4" w:space="0" w:color="auto"/>
              <w:right w:val="single" w:sz="4" w:space="0" w:color="auto"/>
            </w:tcBorders>
            <w:vAlign w:val="center"/>
          </w:tcPr>
          <w:p w:rsidR="00E2202E" w:rsidRDefault="00E2202E">
            <w:pPr>
              <w:spacing w:after="0" w:line="240" w:lineRule="auto"/>
              <w:rPr>
                <w:rFonts w:ascii="宋体" w:eastAsia="宋体" w:hAnsi="宋体" w:cs="Times New Roman"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rsidR="00E220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组织县域劳动力向准东各大企业劳务输出，深入准东企业开展文旅工作推介会，以木垒羊肉为依托，将木垒的名优特产推向准东市场，加强与准东管委会的对接力度，最大限度地争取到他们的帮助和支持。</w:t>
            </w:r>
          </w:p>
        </w:tc>
        <w:tc>
          <w:tcPr>
            <w:tcW w:w="4547" w:type="dxa"/>
            <w:gridSpan w:val="4"/>
            <w:tcBorders>
              <w:top w:val="single" w:sz="4" w:space="0" w:color="auto"/>
              <w:left w:val="nil"/>
              <w:bottom w:val="single" w:sz="4" w:space="0" w:color="auto"/>
              <w:right w:val="single" w:sz="4" w:space="0" w:color="auto"/>
            </w:tcBorders>
          </w:tcPr>
          <w:p w:rsidR="00E220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截止本次自评节点，我单位已完成劳动力输入人数1000人，开展文旅工作推介会3次，木垒优质农副产品销售额达到100万元。促进了木垒县与其他地区在文化旅游的交往交流交融，增进了不同地区间的相互了解和文化认同，提高了木垒县在全国知名度和影响力。</w:t>
            </w:r>
          </w:p>
        </w:tc>
      </w:tr>
      <w:tr w:rsidR="00E2202E">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rsidR="00E220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E2202E">
        <w:trPr>
          <w:cantSplit/>
          <w:trHeight w:val="740"/>
        </w:trPr>
        <w:tc>
          <w:tcPr>
            <w:tcW w:w="993" w:type="dxa"/>
            <w:vMerge w:val="restart"/>
            <w:tcBorders>
              <w:top w:val="nil"/>
              <w:left w:val="single" w:sz="4" w:space="0" w:color="auto"/>
              <w:bottom w:val="nil"/>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nil"/>
              <w:left w:val="nil"/>
              <w:bottom w:val="nil"/>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劳动力输入人数</w:t>
            </w:r>
          </w:p>
        </w:tc>
        <w:tc>
          <w:tcPr>
            <w:tcW w:w="1276"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&gt;=1000人</w:t>
            </w:r>
          </w:p>
        </w:tc>
        <w:tc>
          <w:tcPr>
            <w:tcW w:w="1842" w:type="dxa"/>
            <w:tcBorders>
              <w:top w:val="nil"/>
              <w:left w:val="nil"/>
              <w:bottom w:val="single" w:sz="4" w:space="0" w:color="auto"/>
              <w:right w:val="single" w:sz="4" w:space="0" w:color="auto"/>
            </w:tcBorders>
            <w:noWrap/>
            <w:vAlign w:val="center"/>
          </w:tcPr>
          <w:p w:rsidR="00E220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木垒县准东社管中心2024年工作计划</w:t>
            </w:r>
          </w:p>
        </w:tc>
        <w:tc>
          <w:tcPr>
            <w:tcW w:w="993"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1000人</w:t>
            </w:r>
          </w:p>
        </w:tc>
        <w:tc>
          <w:tcPr>
            <w:tcW w:w="720"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r>
      <w:tr w:rsidR="00E2202E">
        <w:trPr>
          <w:cantSplit/>
          <w:trHeight w:val="740"/>
        </w:trPr>
        <w:tc>
          <w:tcPr>
            <w:tcW w:w="993" w:type="dxa"/>
            <w:vMerge/>
            <w:tcBorders>
              <w:top w:val="nil"/>
              <w:left w:val="single" w:sz="4" w:space="0" w:color="auto"/>
              <w:bottom w:val="nil"/>
              <w:right w:val="single" w:sz="4" w:space="0" w:color="auto"/>
            </w:tcBorders>
            <w:vAlign w:val="center"/>
          </w:tcPr>
          <w:p w:rsidR="00E2202E" w:rsidRDefault="00E2202E">
            <w:pPr>
              <w:spacing w:after="0" w:line="240" w:lineRule="auto"/>
              <w:rPr>
                <w:rFonts w:ascii="宋体" w:eastAsia="宋体" w:hAnsi="宋体" w:cs="Times New Roman" w:hint="eastAsia"/>
                <w:sz w:val="18"/>
                <w:szCs w:val="18"/>
                <w:lang w:eastAsia="zh-CN"/>
              </w:rPr>
            </w:pPr>
          </w:p>
        </w:tc>
        <w:tc>
          <w:tcPr>
            <w:tcW w:w="1417" w:type="dxa"/>
            <w:vMerge/>
            <w:tcBorders>
              <w:top w:val="nil"/>
              <w:left w:val="nil"/>
              <w:bottom w:val="nil"/>
              <w:right w:val="single" w:sz="4" w:space="0" w:color="auto"/>
            </w:tcBorders>
            <w:vAlign w:val="center"/>
          </w:tcPr>
          <w:p w:rsidR="00E2202E" w:rsidRDefault="00E2202E">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开展文旅工作推介会</w:t>
            </w:r>
          </w:p>
        </w:tc>
        <w:tc>
          <w:tcPr>
            <w:tcW w:w="1276"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&gt;=3次</w:t>
            </w:r>
          </w:p>
        </w:tc>
        <w:tc>
          <w:tcPr>
            <w:tcW w:w="1842" w:type="dxa"/>
            <w:tcBorders>
              <w:top w:val="nil"/>
              <w:left w:val="nil"/>
              <w:bottom w:val="single" w:sz="4" w:space="0" w:color="auto"/>
              <w:right w:val="single" w:sz="4" w:space="0" w:color="auto"/>
            </w:tcBorders>
            <w:noWrap/>
            <w:vAlign w:val="center"/>
          </w:tcPr>
          <w:p w:rsidR="00E220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木垒县准东社管中心2024年工作计划</w:t>
            </w:r>
          </w:p>
        </w:tc>
        <w:tc>
          <w:tcPr>
            <w:tcW w:w="993"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ab/>
              <w:t>3次</w:t>
            </w:r>
          </w:p>
        </w:tc>
        <w:tc>
          <w:tcPr>
            <w:tcW w:w="720"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r>
      <w:tr w:rsidR="00E2202E">
        <w:trPr>
          <w:cantSplit/>
          <w:trHeight w:val="740"/>
        </w:trPr>
        <w:tc>
          <w:tcPr>
            <w:tcW w:w="993" w:type="dxa"/>
            <w:vMerge/>
            <w:tcBorders>
              <w:top w:val="nil"/>
              <w:left w:val="single" w:sz="4" w:space="0" w:color="auto"/>
              <w:bottom w:val="nil"/>
              <w:right w:val="single" w:sz="4" w:space="0" w:color="auto"/>
            </w:tcBorders>
            <w:vAlign w:val="center"/>
          </w:tcPr>
          <w:p w:rsidR="00E2202E" w:rsidRDefault="00E2202E">
            <w:pPr>
              <w:spacing w:after="0" w:line="240" w:lineRule="auto"/>
              <w:rPr>
                <w:rFonts w:ascii="宋体" w:eastAsia="宋体" w:hAnsi="宋体" w:cs="Times New Roman" w:hint="eastAsia"/>
                <w:sz w:val="18"/>
                <w:szCs w:val="18"/>
                <w:lang w:eastAsia="zh-CN"/>
              </w:rPr>
            </w:pPr>
          </w:p>
        </w:tc>
        <w:tc>
          <w:tcPr>
            <w:tcW w:w="1417" w:type="dxa"/>
            <w:vMerge/>
            <w:tcBorders>
              <w:top w:val="nil"/>
              <w:left w:val="nil"/>
              <w:bottom w:val="nil"/>
              <w:right w:val="single" w:sz="4" w:space="0" w:color="auto"/>
            </w:tcBorders>
            <w:vAlign w:val="center"/>
          </w:tcPr>
          <w:p w:rsidR="00E2202E" w:rsidRDefault="00E2202E">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木垒优质农副产品销售额</w:t>
            </w:r>
          </w:p>
        </w:tc>
        <w:tc>
          <w:tcPr>
            <w:tcW w:w="1276"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&gt;=100万元</w:t>
            </w:r>
          </w:p>
        </w:tc>
        <w:tc>
          <w:tcPr>
            <w:tcW w:w="1842" w:type="dxa"/>
            <w:tcBorders>
              <w:top w:val="nil"/>
              <w:left w:val="nil"/>
              <w:bottom w:val="single" w:sz="4" w:space="0" w:color="auto"/>
              <w:right w:val="single" w:sz="4" w:space="0" w:color="auto"/>
            </w:tcBorders>
            <w:noWrap/>
            <w:vAlign w:val="center"/>
          </w:tcPr>
          <w:p w:rsidR="00E220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木垒县准东社管中心2024年工作计划</w:t>
            </w:r>
          </w:p>
        </w:tc>
        <w:tc>
          <w:tcPr>
            <w:tcW w:w="993"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100万元</w:t>
            </w:r>
          </w:p>
        </w:tc>
        <w:tc>
          <w:tcPr>
            <w:tcW w:w="720" w:type="dxa"/>
            <w:tcBorders>
              <w:top w:val="nil"/>
              <w:left w:val="nil"/>
              <w:bottom w:val="single" w:sz="4" w:space="0" w:color="auto"/>
              <w:right w:val="single" w:sz="4" w:space="0" w:color="auto"/>
            </w:tcBorders>
            <w:noWrap/>
            <w:vAlign w:val="center"/>
          </w:tcPr>
          <w:p w:rsidR="00E220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r>
    </w:tbl>
    <w:p w:rsidR="00E2202E" w:rsidRDefault="00E2202E">
      <w:pPr>
        <w:widowControl w:val="0"/>
        <w:spacing w:after="0" w:line="240" w:lineRule="auto"/>
        <w:rPr>
          <w:rFonts w:ascii="宋体" w:eastAsia="宋体" w:hAnsi="宋体" w:cs="Times New Roman" w:hint="eastAsia"/>
          <w:b/>
          <w:bCs/>
          <w:sz w:val="18"/>
          <w:szCs w:val="18"/>
          <w:lang w:eastAsia="zh-CN"/>
        </w:rPr>
      </w:pPr>
    </w:p>
    <w:p w:rsidR="00E2202E" w:rsidRDefault="00E2202E">
      <w:pPr>
        <w:widowControl w:val="0"/>
        <w:spacing w:after="0" w:line="240" w:lineRule="auto"/>
        <w:rPr>
          <w:rFonts w:ascii="宋体" w:eastAsia="宋体" w:hAnsi="宋体" w:cs="Times New Roman" w:hint="eastAsia"/>
          <w:b/>
          <w:bCs/>
          <w:sz w:val="18"/>
          <w:szCs w:val="18"/>
          <w:lang w:eastAsia="zh-CN"/>
        </w:rPr>
      </w:pPr>
    </w:p>
    <w:p w:rsidR="00E2202E" w:rsidRDefault="00E2202E">
      <w:pPr>
        <w:widowControl w:val="0"/>
        <w:spacing w:after="0" w:line="240" w:lineRule="auto"/>
        <w:rPr>
          <w:rFonts w:ascii="宋体" w:eastAsia="宋体" w:hAnsi="宋体" w:cs="Times New Roman" w:hint="eastAsia"/>
          <w:b/>
          <w:bCs/>
          <w:sz w:val="18"/>
          <w:szCs w:val="18"/>
          <w:lang w:eastAsia="zh-CN"/>
        </w:rPr>
      </w:pPr>
    </w:p>
    <w:p w:rsidR="00E220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rsidR="00E220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rsidR="00E2202E" w:rsidRDefault="00E2202E">
      <w:pPr>
        <w:spacing w:after="0" w:line="240" w:lineRule="auto"/>
        <w:ind w:firstLineChars="200" w:firstLine="640"/>
        <w:rPr>
          <w:rFonts w:ascii="仿宋_GB2312" w:eastAsia="仿宋_GB2312" w:hint="eastAsia"/>
          <w:sz w:val="32"/>
          <w:szCs w:val="32"/>
          <w:lang w:eastAsia="zh-CN"/>
        </w:rPr>
      </w:pPr>
    </w:p>
    <w:p w:rsidR="00E2202E" w:rsidRDefault="00000000">
      <w:pPr>
        <w:rPr>
          <w:rFonts w:hint="eastAsia"/>
          <w:lang w:eastAsia="zh-CN"/>
        </w:rPr>
      </w:pPr>
      <w:r>
        <w:rPr>
          <w:sz w:val="0"/>
          <w:szCs w:val="0"/>
          <w:lang w:eastAsia="zh-CN"/>
        </w:rPr>
        <w:br w:type="page"/>
      </w:r>
    </w:p>
    <w:p w:rsidR="00E2202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E220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E2202E" w:rsidRDefault="00000000">
      <w:pPr>
        <w:rPr>
          <w:rFonts w:hint="eastAsia"/>
          <w:lang w:eastAsia="zh-CN"/>
        </w:rPr>
      </w:pPr>
      <w:r>
        <w:rPr>
          <w:sz w:val="0"/>
          <w:szCs w:val="0"/>
          <w:lang w:eastAsia="zh-CN"/>
        </w:rPr>
        <w:br w:type="page"/>
      </w:r>
    </w:p>
    <w:p w:rsidR="00E2202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rsidR="00E220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rsidR="00E220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rsidR="00E220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rsidR="00E220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rsidR="00E220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rsidR="00E220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rsidR="00E220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rsidR="00E220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rsidR="00E220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2202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F7520" w:rsidRDefault="00DF7520">
      <w:pPr>
        <w:spacing w:line="240" w:lineRule="auto"/>
        <w:rPr>
          <w:rFonts w:hint="eastAsia"/>
        </w:rPr>
      </w:pPr>
      <w:r>
        <w:separator/>
      </w:r>
    </w:p>
  </w:endnote>
  <w:endnote w:type="continuationSeparator" w:id="0">
    <w:p w:rsidR="00DF7520" w:rsidRDefault="00DF7520">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F7520" w:rsidRDefault="00DF7520">
      <w:pPr>
        <w:spacing w:after="0"/>
        <w:rPr>
          <w:rFonts w:hint="eastAsia"/>
        </w:rPr>
      </w:pPr>
      <w:r>
        <w:separator/>
      </w:r>
    </w:p>
  </w:footnote>
  <w:footnote w:type="continuationSeparator" w:id="0">
    <w:p w:rsidR="00DF7520" w:rsidRDefault="00DF7520">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46F0B"/>
    <w:rsid w:val="00054008"/>
    <w:rsid w:val="00067360"/>
    <w:rsid w:val="00107C4A"/>
    <w:rsid w:val="00190B9B"/>
    <w:rsid w:val="002B72E1"/>
    <w:rsid w:val="002C4977"/>
    <w:rsid w:val="002D776D"/>
    <w:rsid w:val="003F7E2E"/>
    <w:rsid w:val="00487A9B"/>
    <w:rsid w:val="005F6300"/>
    <w:rsid w:val="0067437A"/>
    <w:rsid w:val="00675032"/>
    <w:rsid w:val="007405A9"/>
    <w:rsid w:val="007D2FE6"/>
    <w:rsid w:val="007F7875"/>
    <w:rsid w:val="008026C2"/>
    <w:rsid w:val="00846F0B"/>
    <w:rsid w:val="009665C7"/>
    <w:rsid w:val="00997F92"/>
    <w:rsid w:val="009F6C33"/>
    <w:rsid w:val="00A53D12"/>
    <w:rsid w:val="00A75568"/>
    <w:rsid w:val="00C17442"/>
    <w:rsid w:val="00D80EC8"/>
    <w:rsid w:val="00DF7520"/>
    <w:rsid w:val="00E2202E"/>
    <w:rsid w:val="00E46D85"/>
    <w:rsid w:val="00FF0CDD"/>
    <w:rsid w:val="41B92C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82D73"/>
  <w15:docId w15:val="{4B065286-85CF-43A3-A56F-004242A7A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header"/>
    <w:basedOn w:val="a"/>
    <w:link w:val="a6"/>
    <w:uiPriority w:val="99"/>
    <w:unhideWhenUsed/>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563C1"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472C4" w:themeColor="accent1"/>
    </w:rPr>
  </w:style>
  <w:style w:type="character" w:customStyle="1" w:styleId="a8">
    <w:name w:val="副标题 字符"/>
    <w:basedOn w:val="a0"/>
    <w:link w:val="a7"/>
    <w:uiPriority w:val="11"/>
    <w:rPr>
      <w:rFonts w:asciiTheme="majorHAnsi" w:eastAsiaTheme="majorEastAsia" w:hAnsiTheme="majorHAnsi" w:cstheme="majorBidi"/>
      <w:i/>
      <w:iCs/>
      <w:color w:val="4472C4" w:themeColor="accent1"/>
      <w:spacing w:val="15"/>
      <w:sz w:val="24"/>
      <w:szCs w:val="24"/>
    </w:rPr>
  </w:style>
  <w:style w:type="character" w:customStyle="1" w:styleId="aa">
    <w:name w:val="标题 字符"/>
    <w:basedOn w:val="a0"/>
    <w:link w:val="a9"/>
    <w:uiPriority w:val="10"/>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14</Pages>
  <Words>3340</Words>
  <Characters>3676</Characters>
  <Application>Microsoft Office Word</Application>
  <DocSecurity>0</DocSecurity>
  <Lines>216</Lines>
  <Paragraphs>200</Paragraphs>
  <ScaleCrop>false</ScaleCrop>
  <Company/>
  <LinksUpToDate>false</LinksUpToDate>
  <CharactersWithSpaces>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虹 潘</cp:lastModifiedBy>
  <cp:revision>19</cp:revision>
  <dcterms:created xsi:type="dcterms:W3CDTF">2025-09-24T03:43:00Z</dcterms:created>
  <dcterms:modified xsi:type="dcterms:W3CDTF">2025-09-26T03:27:00Z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BF8C38FB321940B491007AA3001D84A3_12</vt:lpwstr>
  </property>
</Properties>
</file>